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A19C9" w14:textId="7B52D0BC" w:rsidR="00D30620" w:rsidRDefault="00D30620" w:rsidP="006C5CAC">
      <w:pPr>
        <w:pStyle w:val="Heading2"/>
        <w:rPr>
          <w:rFonts w:ascii="Verdana" w:hAnsi="Verdana"/>
          <w:color w:val="800000"/>
        </w:rPr>
      </w:pPr>
      <w:r>
        <w:rPr>
          <w:rFonts w:ascii="Verdana" w:hAnsi="Verdana"/>
          <w:noProof/>
          <w:color w:val="800000"/>
        </w:rPr>
        <w:drawing>
          <wp:anchor distT="0" distB="0" distL="114300" distR="114300" simplePos="0" relativeHeight="251664384" behindDoc="0" locked="0" layoutInCell="1" allowOverlap="1" wp14:anchorId="3CE57CA1" wp14:editId="3CF5E2B3">
            <wp:simplePos x="0" y="0"/>
            <wp:positionH relativeFrom="column">
              <wp:posOffset>1666875</wp:posOffset>
            </wp:positionH>
            <wp:positionV relativeFrom="paragraph">
              <wp:posOffset>-685800</wp:posOffset>
            </wp:positionV>
            <wp:extent cx="2145665" cy="1243965"/>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5665" cy="1243965"/>
                    </a:xfrm>
                    <a:prstGeom prst="rect">
                      <a:avLst/>
                    </a:prstGeom>
                    <a:noFill/>
                  </pic:spPr>
                </pic:pic>
              </a:graphicData>
            </a:graphic>
            <wp14:sizeRelH relativeFrom="page">
              <wp14:pctWidth>0</wp14:pctWidth>
            </wp14:sizeRelH>
            <wp14:sizeRelV relativeFrom="page">
              <wp14:pctHeight>0</wp14:pctHeight>
            </wp14:sizeRelV>
          </wp:anchor>
        </w:drawing>
      </w:r>
    </w:p>
    <w:p w14:paraId="5E728B0B" w14:textId="100A4D81" w:rsidR="00D30620" w:rsidRDefault="009F3B20" w:rsidP="006C5CAC">
      <w:pPr>
        <w:pStyle w:val="Heading2"/>
        <w:rPr>
          <w:rFonts w:ascii="Verdana" w:hAnsi="Verdana"/>
          <w:color w:val="800000"/>
        </w:rPr>
      </w:pPr>
      <w:r>
        <w:rPr>
          <w:noProof/>
        </w:rPr>
        <w:drawing>
          <wp:anchor distT="0" distB="0" distL="114300" distR="114300" simplePos="0" relativeHeight="251665408" behindDoc="0" locked="0" layoutInCell="1" allowOverlap="1" wp14:anchorId="23B9F544" wp14:editId="14454BAE">
            <wp:simplePos x="0" y="0"/>
            <wp:positionH relativeFrom="margin">
              <wp:posOffset>4872355</wp:posOffset>
            </wp:positionH>
            <wp:positionV relativeFrom="paragraph">
              <wp:posOffset>456565</wp:posOffset>
            </wp:positionV>
            <wp:extent cx="11430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D92CE" w14:textId="787F8156" w:rsidR="006C5CAC" w:rsidRPr="006C5CAC" w:rsidRDefault="00522AE4" w:rsidP="006C5CAC">
      <w:pPr>
        <w:pStyle w:val="Heading2"/>
        <w:rPr>
          <w:rStyle w:val="Strong"/>
          <w:rFonts w:ascii="Verdana" w:hAnsi="Verdana"/>
          <w:b/>
          <w:bCs/>
          <w:color w:val="000000"/>
        </w:rPr>
      </w:pPr>
      <w:r>
        <w:rPr>
          <w:rFonts w:ascii="Verdana" w:hAnsi="Verdana"/>
          <w:color w:val="800000"/>
        </w:rPr>
        <w:t>R.E</w:t>
      </w:r>
    </w:p>
    <w:p w14:paraId="267CAD21" w14:textId="10E3E1B2" w:rsidR="00BD5BAE" w:rsidRPr="004D6305" w:rsidRDefault="00522AE4" w:rsidP="004D6305">
      <w:pPr>
        <w:rPr>
          <w:b/>
          <w:i/>
        </w:rPr>
      </w:pPr>
      <w:r>
        <w:rPr>
          <w:b/>
          <w:i/>
        </w:rPr>
        <w:t>‘RE is like an iceberg. As you unpack ideas, you come to understand deeper meaning’</w:t>
      </w:r>
    </w:p>
    <w:p w14:paraId="590683E3" w14:textId="5664D97C" w:rsidR="00827BB3" w:rsidRDefault="00827BB3" w:rsidP="00827BB3">
      <w:r>
        <w:t xml:space="preserve">RE is taught discretely following the Leicestershire RE Syllabus. </w:t>
      </w:r>
    </w:p>
    <w:p w14:paraId="69FE7394" w14:textId="77777777" w:rsidR="00827BB3" w:rsidRDefault="00827BB3" w:rsidP="00827BB3">
      <w:r>
        <w:t>The principal aim of our RE curriculum is:</w:t>
      </w:r>
    </w:p>
    <w:p w14:paraId="61A4F45E" w14:textId="0F26E9AC" w:rsidR="00827BB3" w:rsidRDefault="00827BB3" w:rsidP="00827BB3">
      <w:r>
        <w:t>To explore what people</w:t>
      </w:r>
      <w:r w:rsidR="0044278D">
        <w:t xml:space="preserve"> </w:t>
      </w:r>
      <w:r>
        <w:t>believe and what difference this makes to how they live, so that our children can gain the knowledge, understanding and skills needed to handle questions raised by religion and belief, reflecting on their own ideas and ways of living.</w:t>
      </w:r>
    </w:p>
    <w:p w14:paraId="7408AC77" w14:textId="05739667" w:rsidR="00827BB3" w:rsidRDefault="00827BB3" w:rsidP="00827BB3">
      <w:r>
        <w:t>Our lessons are planned using key questions to allow children to explore key ideas of religions and to consider their place within a diverse multi – religious and multi-secular society. We teach about religions systematically across the year with a thematic unit at the end of each Academic Year.</w:t>
      </w:r>
      <w:r w:rsidR="009F3B20">
        <w:t xml:space="preserve"> </w:t>
      </w:r>
      <w:bookmarkStart w:id="0" w:name="_Hlk97800169"/>
      <w:r w:rsidR="009F3B20">
        <w:t>Longer units in Key Stage One which focus on Judaism and Islam are split into two parts to allow opportunities for recall and retrieval of learning before further development of knowledge and understanding.</w:t>
      </w:r>
      <w:bookmarkEnd w:id="0"/>
    </w:p>
    <w:p w14:paraId="0BCD42D3" w14:textId="77777777" w:rsidR="00827BB3" w:rsidRDefault="00827BB3" w:rsidP="00827BB3">
      <w:r>
        <w:t>Our RE long term planner:</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1487"/>
        <w:gridCol w:w="1479"/>
        <w:gridCol w:w="1479"/>
        <w:gridCol w:w="1479"/>
        <w:gridCol w:w="1473"/>
        <w:gridCol w:w="1475"/>
      </w:tblGrid>
      <w:tr w:rsidR="009F3B20" w:rsidRPr="008248C5" w14:paraId="6ECA5333" w14:textId="77777777" w:rsidTr="004D6305">
        <w:tc>
          <w:tcPr>
            <w:tcW w:w="426" w:type="dxa"/>
            <w:shd w:val="clear" w:color="auto" w:fill="auto"/>
          </w:tcPr>
          <w:p w14:paraId="474D1045" w14:textId="77777777" w:rsidR="009F3B20" w:rsidRPr="008248C5" w:rsidRDefault="009F3B20" w:rsidP="00731B31">
            <w:pPr>
              <w:rPr>
                <w:b/>
                <w:sz w:val="18"/>
              </w:rPr>
            </w:pPr>
          </w:p>
        </w:tc>
        <w:tc>
          <w:tcPr>
            <w:tcW w:w="1512" w:type="dxa"/>
            <w:shd w:val="clear" w:color="auto" w:fill="auto"/>
          </w:tcPr>
          <w:p w14:paraId="7276039A" w14:textId="77777777" w:rsidR="009F3B20" w:rsidRPr="008248C5" w:rsidRDefault="009F3B20" w:rsidP="00731B31">
            <w:pPr>
              <w:jc w:val="center"/>
              <w:rPr>
                <w:b/>
                <w:sz w:val="18"/>
              </w:rPr>
            </w:pPr>
            <w:r w:rsidRPr="008248C5">
              <w:rPr>
                <w:b/>
                <w:sz w:val="18"/>
              </w:rPr>
              <w:t>Autumn 1</w:t>
            </w:r>
          </w:p>
        </w:tc>
        <w:tc>
          <w:tcPr>
            <w:tcW w:w="1512" w:type="dxa"/>
            <w:shd w:val="clear" w:color="auto" w:fill="auto"/>
          </w:tcPr>
          <w:p w14:paraId="3475114C" w14:textId="77777777" w:rsidR="009F3B20" w:rsidRPr="008248C5" w:rsidRDefault="009F3B20" w:rsidP="00731B31">
            <w:pPr>
              <w:jc w:val="center"/>
              <w:rPr>
                <w:b/>
                <w:sz w:val="18"/>
              </w:rPr>
            </w:pPr>
            <w:r w:rsidRPr="008248C5">
              <w:rPr>
                <w:b/>
                <w:sz w:val="18"/>
              </w:rPr>
              <w:t>Autumn 2</w:t>
            </w:r>
          </w:p>
        </w:tc>
        <w:tc>
          <w:tcPr>
            <w:tcW w:w="1512" w:type="dxa"/>
            <w:shd w:val="clear" w:color="auto" w:fill="auto"/>
          </w:tcPr>
          <w:p w14:paraId="0A256F3F" w14:textId="77777777" w:rsidR="009F3B20" w:rsidRPr="008248C5" w:rsidRDefault="009F3B20" w:rsidP="00731B31">
            <w:pPr>
              <w:jc w:val="center"/>
              <w:rPr>
                <w:b/>
                <w:sz w:val="18"/>
              </w:rPr>
            </w:pPr>
            <w:r w:rsidRPr="008248C5">
              <w:rPr>
                <w:b/>
                <w:sz w:val="18"/>
              </w:rPr>
              <w:t>Spring 1</w:t>
            </w:r>
          </w:p>
        </w:tc>
        <w:tc>
          <w:tcPr>
            <w:tcW w:w="1512" w:type="dxa"/>
            <w:shd w:val="clear" w:color="auto" w:fill="auto"/>
          </w:tcPr>
          <w:p w14:paraId="5929872C" w14:textId="77777777" w:rsidR="009F3B20" w:rsidRPr="008248C5" w:rsidRDefault="009F3B20" w:rsidP="00731B31">
            <w:pPr>
              <w:jc w:val="center"/>
              <w:rPr>
                <w:b/>
                <w:sz w:val="18"/>
              </w:rPr>
            </w:pPr>
            <w:r w:rsidRPr="008248C5">
              <w:rPr>
                <w:b/>
                <w:sz w:val="18"/>
              </w:rPr>
              <w:t>Spring 2</w:t>
            </w:r>
          </w:p>
        </w:tc>
        <w:tc>
          <w:tcPr>
            <w:tcW w:w="1512" w:type="dxa"/>
            <w:shd w:val="clear" w:color="auto" w:fill="auto"/>
          </w:tcPr>
          <w:p w14:paraId="2933812C" w14:textId="77777777" w:rsidR="009F3B20" w:rsidRPr="008248C5" w:rsidRDefault="009F3B20" w:rsidP="00731B31">
            <w:pPr>
              <w:jc w:val="center"/>
              <w:rPr>
                <w:b/>
                <w:sz w:val="18"/>
              </w:rPr>
            </w:pPr>
            <w:r w:rsidRPr="008248C5">
              <w:rPr>
                <w:b/>
                <w:sz w:val="18"/>
              </w:rPr>
              <w:t>Summer 1</w:t>
            </w:r>
          </w:p>
        </w:tc>
        <w:tc>
          <w:tcPr>
            <w:tcW w:w="1512" w:type="dxa"/>
            <w:shd w:val="clear" w:color="auto" w:fill="auto"/>
          </w:tcPr>
          <w:p w14:paraId="37EF34D3" w14:textId="77777777" w:rsidR="009F3B20" w:rsidRPr="008248C5" w:rsidRDefault="009F3B20" w:rsidP="00731B31">
            <w:pPr>
              <w:jc w:val="center"/>
              <w:rPr>
                <w:b/>
                <w:sz w:val="18"/>
              </w:rPr>
            </w:pPr>
            <w:r w:rsidRPr="008248C5">
              <w:rPr>
                <w:b/>
                <w:sz w:val="18"/>
              </w:rPr>
              <w:t>Summer 2</w:t>
            </w:r>
          </w:p>
        </w:tc>
      </w:tr>
      <w:tr w:rsidR="009F3B20" w:rsidRPr="008248C5" w14:paraId="0B6A9D19" w14:textId="77777777" w:rsidTr="004D6305">
        <w:trPr>
          <w:cantSplit/>
          <w:trHeight w:val="1134"/>
        </w:trPr>
        <w:tc>
          <w:tcPr>
            <w:tcW w:w="426" w:type="dxa"/>
            <w:shd w:val="clear" w:color="auto" w:fill="auto"/>
            <w:textDirection w:val="btLr"/>
          </w:tcPr>
          <w:p w14:paraId="62E6AF7B" w14:textId="77777777" w:rsidR="009F3B20" w:rsidRPr="008248C5" w:rsidRDefault="009F3B20" w:rsidP="004D6305">
            <w:pPr>
              <w:ind w:left="113" w:right="113"/>
              <w:jc w:val="center"/>
              <w:rPr>
                <w:rFonts w:ascii="Calibri" w:hAnsi="Calibri" w:cs="Calibri"/>
                <w:b/>
                <w:sz w:val="18"/>
              </w:rPr>
            </w:pPr>
            <w:r w:rsidRPr="008248C5">
              <w:rPr>
                <w:rFonts w:ascii="Calibri" w:hAnsi="Calibri" w:cs="Calibri"/>
                <w:b/>
                <w:sz w:val="18"/>
              </w:rPr>
              <w:t>EYFS</w:t>
            </w:r>
          </w:p>
        </w:tc>
        <w:tc>
          <w:tcPr>
            <w:tcW w:w="1512" w:type="dxa"/>
            <w:shd w:val="clear" w:color="auto" w:fill="FFE599"/>
          </w:tcPr>
          <w:p w14:paraId="46E6E783" w14:textId="77777777" w:rsidR="009F3B20" w:rsidRPr="008248C5" w:rsidRDefault="009F3B20" w:rsidP="00731B31">
            <w:pPr>
              <w:rPr>
                <w:rFonts w:ascii="Calibri" w:hAnsi="Calibri" w:cs="Calibri"/>
                <w:sz w:val="18"/>
              </w:rPr>
            </w:pPr>
            <w:r w:rsidRPr="008248C5">
              <w:rPr>
                <w:rFonts w:ascii="Calibri" w:hAnsi="Calibri" w:cs="Calibri"/>
                <w:sz w:val="18"/>
              </w:rPr>
              <w:t>Being Special</w:t>
            </w:r>
          </w:p>
          <w:p w14:paraId="234C60A9" w14:textId="77777777" w:rsidR="009F3B20" w:rsidRPr="008248C5" w:rsidRDefault="009F3B20" w:rsidP="00731B31">
            <w:pPr>
              <w:rPr>
                <w:rFonts w:ascii="Calibri" w:hAnsi="Calibri" w:cs="Calibri"/>
                <w:sz w:val="18"/>
              </w:rPr>
            </w:pPr>
            <w:r w:rsidRPr="008248C5">
              <w:rPr>
                <w:rFonts w:ascii="Calibri" w:hAnsi="Calibri" w:cs="Calibri"/>
                <w:sz w:val="18"/>
              </w:rPr>
              <w:t>Where do we belong?</w:t>
            </w:r>
          </w:p>
        </w:tc>
        <w:tc>
          <w:tcPr>
            <w:tcW w:w="1512" w:type="dxa"/>
            <w:shd w:val="clear" w:color="auto" w:fill="FFCCCC"/>
          </w:tcPr>
          <w:p w14:paraId="44250597" w14:textId="77777777" w:rsidR="009F3B20" w:rsidRPr="008248C5" w:rsidRDefault="009F3B20" w:rsidP="00731B31">
            <w:pPr>
              <w:rPr>
                <w:rFonts w:ascii="Calibri" w:hAnsi="Calibri" w:cs="Calibri"/>
                <w:sz w:val="18"/>
              </w:rPr>
            </w:pPr>
            <w:r w:rsidRPr="008248C5">
              <w:rPr>
                <w:rFonts w:ascii="Calibri" w:hAnsi="Calibri" w:cs="Calibri"/>
                <w:sz w:val="18"/>
              </w:rPr>
              <w:t>Why is Christmas special for Christians?</w:t>
            </w:r>
          </w:p>
        </w:tc>
        <w:tc>
          <w:tcPr>
            <w:tcW w:w="1512" w:type="dxa"/>
            <w:shd w:val="clear" w:color="auto" w:fill="FFCCCC"/>
          </w:tcPr>
          <w:p w14:paraId="5B5455A9" w14:textId="77777777" w:rsidR="009F3B20" w:rsidRPr="008248C5" w:rsidRDefault="009F3B20" w:rsidP="00731B31">
            <w:pPr>
              <w:rPr>
                <w:rFonts w:ascii="Calibri" w:hAnsi="Calibri" w:cs="Calibri"/>
                <w:sz w:val="18"/>
              </w:rPr>
            </w:pPr>
            <w:r w:rsidRPr="008248C5">
              <w:rPr>
                <w:rFonts w:ascii="Calibri" w:hAnsi="Calibri" w:cs="Calibri"/>
                <w:sz w:val="18"/>
              </w:rPr>
              <w:t>Why is the word ‘God’ so important to Christians?</w:t>
            </w:r>
          </w:p>
        </w:tc>
        <w:tc>
          <w:tcPr>
            <w:tcW w:w="1512" w:type="dxa"/>
            <w:shd w:val="clear" w:color="auto" w:fill="FFCCCC"/>
          </w:tcPr>
          <w:p w14:paraId="4D670C23" w14:textId="77777777" w:rsidR="009F3B20" w:rsidRPr="008248C5" w:rsidRDefault="009F3B20" w:rsidP="00731B31">
            <w:pPr>
              <w:rPr>
                <w:rFonts w:ascii="Calibri" w:hAnsi="Calibri" w:cs="Calibri"/>
                <w:sz w:val="18"/>
              </w:rPr>
            </w:pPr>
            <w:r w:rsidRPr="008248C5">
              <w:rPr>
                <w:rFonts w:ascii="Calibri" w:hAnsi="Calibri" w:cs="Calibri"/>
                <w:sz w:val="18"/>
              </w:rPr>
              <w:t>Why is Easter special to Christians?</w:t>
            </w:r>
          </w:p>
        </w:tc>
        <w:tc>
          <w:tcPr>
            <w:tcW w:w="1512" w:type="dxa"/>
            <w:shd w:val="clear" w:color="auto" w:fill="FFE599"/>
          </w:tcPr>
          <w:p w14:paraId="05496918" w14:textId="77777777" w:rsidR="009F3B20" w:rsidRPr="008248C5" w:rsidRDefault="009F3B20" w:rsidP="00731B31">
            <w:pPr>
              <w:rPr>
                <w:rFonts w:ascii="Calibri" w:hAnsi="Calibri" w:cs="Calibri"/>
                <w:sz w:val="18"/>
              </w:rPr>
            </w:pPr>
            <w:r w:rsidRPr="008248C5">
              <w:rPr>
                <w:rFonts w:ascii="Calibri" w:hAnsi="Calibri" w:cs="Calibri"/>
                <w:sz w:val="18"/>
              </w:rPr>
              <w:t>What places are special and why?</w:t>
            </w:r>
          </w:p>
        </w:tc>
        <w:tc>
          <w:tcPr>
            <w:tcW w:w="1512" w:type="dxa"/>
            <w:shd w:val="clear" w:color="auto" w:fill="FFE599"/>
          </w:tcPr>
          <w:p w14:paraId="6C51710B" w14:textId="77777777" w:rsidR="009F3B20" w:rsidRPr="008248C5" w:rsidRDefault="009F3B20" w:rsidP="00731B31">
            <w:pPr>
              <w:rPr>
                <w:rFonts w:ascii="Calibri" w:hAnsi="Calibri" w:cs="Calibri"/>
                <w:sz w:val="18"/>
              </w:rPr>
            </w:pPr>
            <w:r w:rsidRPr="008248C5">
              <w:rPr>
                <w:rFonts w:ascii="Calibri" w:hAnsi="Calibri" w:cs="Calibri"/>
                <w:sz w:val="18"/>
              </w:rPr>
              <w:t>What times / stories are special and why?</w:t>
            </w:r>
          </w:p>
        </w:tc>
      </w:tr>
      <w:tr w:rsidR="009F3B20" w:rsidRPr="008248C5" w14:paraId="4E23DE21" w14:textId="77777777" w:rsidTr="004D6305">
        <w:trPr>
          <w:cantSplit/>
          <w:trHeight w:val="1134"/>
        </w:trPr>
        <w:tc>
          <w:tcPr>
            <w:tcW w:w="426" w:type="dxa"/>
            <w:shd w:val="clear" w:color="auto" w:fill="auto"/>
            <w:textDirection w:val="btLr"/>
          </w:tcPr>
          <w:p w14:paraId="1419835A" w14:textId="77777777" w:rsidR="009F3B20" w:rsidRPr="008248C5" w:rsidRDefault="009F3B20" w:rsidP="004D6305">
            <w:pPr>
              <w:ind w:left="113" w:right="113"/>
              <w:jc w:val="center"/>
              <w:rPr>
                <w:rFonts w:ascii="Calibri" w:hAnsi="Calibri" w:cs="Calibri"/>
                <w:b/>
                <w:sz w:val="18"/>
              </w:rPr>
            </w:pPr>
            <w:r w:rsidRPr="008248C5">
              <w:rPr>
                <w:rFonts w:ascii="Calibri" w:hAnsi="Calibri" w:cs="Calibri"/>
                <w:b/>
                <w:sz w:val="18"/>
              </w:rPr>
              <w:t>YEAR 1</w:t>
            </w:r>
          </w:p>
        </w:tc>
        <w:tc>
          <w:tcPr>
            <w:tcW w:w="1512" w:type="dxa"/>
            <w:shd w:val="clear" w:color="auto" w:fill="FFE599"/>
          </w:tcPr>
          <w:p w14:paraId="31D0E12C" w14:textId="77777777" w:rsidR="009F3B20" w:rsidRPr="008248C5" w:rsidRDefault="009F3B20" w:rsidP="00731B31">
            <w:pPr>
              <w:rPr>
                <w:rFonts w:ascii="Calibri" w:hAnsi="Calibri" w:cs="Calibri"/>
                <w:sz w:val="18"/>
              </w:rPr>
            </w:pPr>
            <w:r w:rsidRPr="008248C5">
              <w:rPr>
                <w:rFonts w:ascii="Calibri" w:hAnsi="Calibri" w:cs="Calibri"/>
                <w:sz w:val="18"/>
              </w:rPr>
              <w:t>1.10 What does it mean to belong  to a faith community?</w:t>
            </w:r>
          </w:p>
        </w:tc>
        <w:tc>
          <w:tcPr>
            <w:tcW w:w="1512" w:type="dxa"/>
            <w:shd w:val="clear" w:color="auto" w:fill="FFCCCC"/>
          </w:tcPr>
          <w:p w14:paraId="355B27C8" w14:textId="77777777" w:rsidR="009F3B20" w:rsidRPr="008248C5" w:rsidRDefault="009F3B20" w:rsidP="00731B31">
            <w:pPr>
              <w:rPr>
                <w:rFonts w:ascii="Calibri" w:hAnsi="Calibri" w:cs="Calibri"/>
                <w:sz w:val="18"/>
              </w:rPr>
            </w:pPr>
            <w:r w:rsidRPr="008248C5">
              <w:rPr>
                <w:rFonts w:ascii="Calibri" w:hAnsi="Calibri" w:cs="Calibri"/>
                <w:sz w:val="18"/>
              </w:rPr>
              <w:t>1.1 What do Christians believe God is like?</w:t>
            </w:r>
          </w:p>
        </w:tc>
        <w:tc>
          <w:tcPr>
            <w:tcW w:w="1512" w:type="dxa"/>
            <w:shd w:val="clear" w:color="auto" w:fill="B4C6E7"/>
          </w:tcPr>
          <w:p w14:paraId="0511F27C" w14:textId="77777777" w:rsidR="009F3B20" w:rsidRDefault="009F3B20" w:rsidP="00731B31">
            <w:pPr>
              <w:rPr>
                <w:rFonts w:ascii="Calibri" w:hAnsi="Calibri" w:cs="Calibri"/>
                <w:sz w:val="18"/>
              </w:rPr>
            </w:pPr>
            <w:r w:rsidRPr="008248C5">
              <w:rPr>
                <w:rFonts w:ascii="Calibri" w:hAnsi="Calibri" w:cs="Calibri"/>
                <w:sz w:val="18"/>
              </w:rPr>
              <w:t>1.7 Who is Jewish and how do they live?</w:t>
            </w:r>
          </w:p>
          <w:p w14:paraId="1C9035D2" w14:textId="77777777" w:rsidR="009F3B20" w:rsidRPr="008248C5" w:rsidRDefault="009F3B20" w:rsidP="00731B31">
            <w:pPr>
              <w:rPr>
                <w:rFonts w:ascii="Calibri" w:hAnsi="Calibri" w:cs="Calibri"/>
                <w:sz w:val="18"/>
              </w:rPr>
            </w:pPr>
            <w:r>
              <w:rPr>
                <w:rFonts w:ascii="Calibri" w:hAnsi="Calibri" w:cs="Calibri"/>
                <w:sz w:val="18"/>
              </w:rPr>
              <w:t>Part 1</w:t>
            </w:r>
          </w:p>
        </w:tc>
        <w:tc>
          <w:tcPr>
            <w:tcW w:w="1512" w:type="dxa"/>
            <w:shd w:val="clear" w:color="auto" w:fill="FFCCCC"/>
          </w:tcPr>
          <w:p w14:paraId="636D8AA9" w14:textId="77777777" w:rsidR="009F3B20" w:rsidRPr="008248C5" w:rsidRDefault="009F3B20" w:rsidP="00731B31">
            <w:pPr>
              <w:rPr>
                <w:rFonts w:ascii="Calibri" w:hAnsi="Calibri" w:cs="Calibri"/>
                <w:sz w:val="18"/>
              </w:rPr>
            </w:pPr>
            <w:r w:rsidRPr="008248C5">
              <w:rPr>
                <w:rFonts w:ascii="Calibri" w:hAnsi="Calibri" w:cs="Calibri"/>
                <w:sz w:val="18"/>
              </w:rPr>
              <w:t>1.2 Who do Christians say made the world?</w:t>
            </w:r>
          </w:p>
        </w:tc>
        <w:tc>
          <w:tcPr>
            <w:tcW w:w="1512" w:type="dxa"/>
            <w:shd w:val="clear" w:color="auto" w:fill="B4C6E7" w:themeFill="accent1" w:themeFillTint="66"/>
          </w:tcPr>
          <w:p w14:paraId="7C6D5945" w14:textId="77777777" w:rsidR="009F3B20" w:rsidRDefault="009F3B20" w:rsidP="00731B31">
            <w:pPr>
              <w:rPr>
                <w:rFonts w:ascii="Calibri" w:hAnsi="Calibri" w:cs="Calibri"/>
                <w:sz w:val="18"/>
              </w:rPr>
            </w:pPr>
            <w:r w:rsidRPr="008248C5">
              <w:rPr>
                <w:rFonts w:ascii="Calibri" w:hAnsi="Calibri" w:cs="Calibri"/>
                <w:sz w:val="18"/>
              </w:rPr>
              <w:t>1.7 Who is Jewish and how do they live?</w:t>
            </w:r>
          </w:p>
          <w:p w14:paraId="0A06B125" w14:textId="77777777" w:rsidR="009F3B20" w:rsidRPr="008248C5" w:rsidRDefault="009F3B20" w:rsidP="00731B31">
            <w:pPr>
              <w:rPr>
                <w:rFonts w:ascii="Calibri" w:hAnsi="Calibri" w:cs="Calibri"/>
                <w:sz w:val="18"/>
              </w:rPr>
            </w:pPr>
            <w:r>
              <w:rPr>
                <w:rFonts w:ascii="Calibri" w:hAnsi="Calibri" w:cs="Calibri"/>
                <w:sz w:val="18"/>
              </w:rPr>
              <w:t>Part 2</w:t>
            </w:r>
          </w:p>
        </w:tc>
        <w:tc>
          <w:tcPr>
            <w:tcW w:w="1512" w:type="dxa"/>
            <w:shd w:val="clear" w:color="auto" w:fill="FFE599"/>
          </w:tcPr>
          <w:p w14:paraId="3DC67C55" w14:textId="77777777" w:rsidR="009F3B20" w:rsidRPr="008248C5" w:rsidRDefault="009F3B20" w:rsidP="00731B31">
            <w:pPr>
              <w:rPr>
                <w:rFonts w:ascii="Calibri" w:hAnsi="Calibri" w:cs="Calibri"/>
                <w:sz w:val="18"/>
              </w:rPr>
            </w:pPr>
            <w:r w:rsidRPr="008248C5">
              <w:rPr>
                <w:rFonts w:ascii="Calibri" w:hAnsi="Calibri" w:cs="Calibri"/>
                <w:sz w:val="18"/>
              </w:rPr>
              <w:t>1.9 How should we care for the world and others and why does it matter?</w:t>
            </w:r>
          </w:p>
          <w:p w14:paraId="029CA2F2" w14:textId="77777777" w:rsidR="009F3B20" w:rsidRPr="008248C5" w:rsidRDefault="009F3B20" w:rsidP="00731B31">
            <w:pPr>
              <w:rPr>
                <w:rFonts w:ascii="Calibri" w:hAnsi="Calibri" w:cs="Calibri"/>
                <w:sz w:val="18"/>
              </w:rPr>
            </w:pPr>
            <w:r w:rsidRPr="008248C5">
              <w:rPr>
                <w:rFonts w:ascii="Calibri" w:hAnsi="Calibri" w:cs="Calibri"/>
                <w:sz w:val="18"/>
              </w:rPr>
              <w:t>(C,J,NR)</w:t>
            </w:r>
          </w:p>
        </w:tc>
      </w:tr>
      <w:tr w:rsidR="009F3B20" w:rsidRPr="008248C5" w14:paraId="3BFD1AB8" w14:textId="77777777" w:rsidTr="004D6305">
        <w:trPr>
          <w:cantSplit/>
          <w:trHeight w:val="1134"/>
        </w:trPr>
        <w:tc>
          <w:tcPr>
            <w:tcW w:w="426" w:type="dxa"/>
            <w:shd w:val="clear" w:color="auto" w:fill="auto"/>
            <w:textDirection w:val="btLr"/>
          </w:tcPr>
          <w:p w14:paraId="510D6504" w14:textId="77777777" w:rsidR="009F3B20" w:rsidRPr="008248C5" w:rsidRDefault="009F3B20" w:rsidP="004D6305">
            <w:pPr>
              <w:ind w:left="113" w:right="113"/>
              <w:jc w:val="center"/>
              <w:rPr>
                <w:rFonts w:ascii="Calibri" w:hAnsi="Calibri" w:cs="Calibri"/>
                <w:b/>
                <w:sz w:val="18"/>
              </w:rPr>
            </w:pPr>
            <w:r w:rsidRPr="008248C5">
              <w:rPr>
                <w:rFonts w:ascii="Calibri" w:hAnsi="Calibri" w:cs="Calibri"/>
                <w:b/>
                <w:sz w:val="18"/>
              </w:rPr>
              <w:t>YEAR 2</w:t>
            </w:r>
          </w:p>
        </w:tc>
        <w:tc>
          <w:tcPr>
            <w:tcW w:w="1512" w:type="dxa"/>
            <w:shd w:val="clear" w:color="auto" w:fill="C5E0B3"/>
          </w:tcPr>
          <w:p w14:paraId="09E930CF" w14:textId="77777777" w:rsidR="009F3B20" w:rsidRPr="008248C5" w:rsidRDefault="009F3B20" w:rsidP="00731B31">
            <w:pPr>
              <w:rPr>
                <w:rFonts w:ascii="Calibri" w:hAnsi="Calibri" w:cs="Calibri"/>
                <w:sz w:val="18"/>
              </w:rPr>
            </w:pPr>
            <w:r w:rsidRPr="008248C5">
              <w:rPr>
                <w:rFonts w:ascii="Calibri" w:hAnsi="Calibri" w:cs="Calibri"/>
                <w:sz w:val="18"/>
              </w:rPr>
              <w:t>1.6 Who is a Muslim and how do they live?</w:t>
            </w:r>
          </w:p>
        </w:tc>
        <w:tc>
          <w:tcPr>
            <w:tcW w:w="1512" w:type="dxa"/>
            <w:shd w:val="clear" w:color="auto" w:fill="FFCCCC"/>
          </w:tcPr>
          <w:p w14:paraId="52022D52" w14:textId="77777777" w:rsidR="009F3B20" w:rsidRPr="008248C5" w:rsidRDefault="009F3B20" w:rsidP="00731B31">
            <w:pPr>
              <w:rPr>
                <w:rFonts w:ascii="Calibri" w:hAnsi="Calibri" w:cs="Calibri"/>
                <w:sz w:val="18"/>
              </w:rPr>
            </w:pPr>
            <w:r w:rsidRPr="008248C5">
              <w:rPr>
                <w:rFonts w:ascii="Calibri" w:hAnsi="Calibri" w:cs="Calibri"/>
                <w:sz w:val="18"/>
              </w:rPr>
              <w:t>1.3 Why does Christmas matter to Christians?</w:t>
            </w:r>
          </w:p>
        </w:tc>
        <w:tc>
          <w:tcPr>
            <w:tcW w:w="1512" w:type="dxa"/>
            <w:shd w:val="clear" w:color="auto" w:fill="C5E0B3"/>
          </w:tcPr>
          <w:p w14:paraId="38917E81" w14:textId="77777777" w:rsidR="009F3B20" w:rsidRPr="008248C5" w:rsidRDefault="009F3B20" w:rsidP="00731B31">
            <w:pPr>
              <w:rPr>
                <w:rFonts w:ascii="Calibri" w:hAnsi="Calibri" w:cs="Calibri"/>
                <w:sz w:val="18"/>
              </w:rPr>
            </w:pPr>
            <w:r w:rsidRPr="008248C5">
              <w:rPr>
                <w:rFonts w:ascii="Calibri" w:hAnsi="Calibri" w:cs="Calibri"/>
                <w:sz w:val="18"/>
              </w:rPr>
              <w:t>1.6 Who is a Muslim and how do they live?</w:t>
            </w:r>
          </w:p>
          <w:p w14:paraId="40AEDAED" w14:textId="77777777" w:rsidR="009F3B20" w:rsidRPr="008248C5" w:rsidRDefault="009F3B20" w:rsidP="00731B31">
            <w:pPr>
              <w:rPr>
                <w:rFonts w:ascii="Calibri" w:hAnsi="Calibri" w:cs="Calibri"/>
                <w:sz w:val="18"/>
              </w:rPr>
            </w:pPr>
            <w:r w:rsidRPr="008248C5">
              <w:rPr>
                <w:rFonts w:ascii="Calibri" w:hAnsi="Calibri" w:cs="Calibri"/>
                <w:sz w:val="18"/>
              </w:rPr>
              <w:t>Part 2</w:t>
            </w:r>
          </w:p>
        </w:tc>
        <w:tc>
          <w:tcPr>
            <w:tcW w:w="1512" w:type="dxa"/>
            <w:shd w:val="clear" w:color="auto" w:fill="FFCCCC"/>
          </w:tcPr>
          <w:p w14:paraId="0F119B8E" w14:textId="77777777" w:rsidR="009F3B20" w:rsidRPr="008248C5" w:rsidRDefault="009F3B20" w:rsidP="00731B31">
            <w:pPr>
              <w:rPr>
                <w:rFonts w:ascii="Calibri" w:hAnsi="Calibri" w:cs="Calibri"/>
                <w:sz w:val="18"/>
              </w:rPr>
            </w:pPr>
            <w:r w:rsidRPr="008248C5">
              <w:rPr>
                <w:rFonts w:ascii="Calibri" w:hAnsi="Calibri" w:cs="Calibri"/>
                <w:sz w:val="18"/>
              </w:rPr>
              <w:t>1.5 Why does Easter matter to Christians?</w:t>
            </w:r>
          </w:p>
        </w:tc>
        <w:tc>
          <w:tcPr>
            <w:tcW w:w="1512" w:type="dxa"/>
            <w:shd w:val="clear" w:color="auto" w:fill="FFCCCC"/>
          </w:tcPr>
          <w:p w14:paraId="318947D1" w14:textId="77777777" w:rsidR="009F3B20" w:rsidRPr="008248C5" w:rsidRDefault="009F3B20" w:rsidP="00731B31">
            <w:pPr>
              <w:rPr>
                <w:rFonts w:ascii="Calibri" w:hAnsi="Calibri" w:cs="Calibri"/>
                <w:sz w:val="18"/>
              </w:rPr>
            </w:pPr>
            <w:r w:rsidRPr="008248C5">
              <w:rPr>
                <w:rFonts w:ascii="Calibri" w:hAnsi="Calibri" w:cs="Calibri"/>
                <w:sz w:val="18"/>
              </w:rPr>
              <w:t>1.4 What is the ‘good news’ Christians believe Jesus brings?</w:t>
            </w:r>
          </w:p>
        </w:tc>
        <w:tc>
          <w:tcPr>
            <w:tcW w:w="1512" w:type="dxa"/>
            <w:shd w:val="clear" w:color="auto" w:fill="FFE599"/>
          </w:tcPr>
          <w:p w14:paraId="7A94DD5C" w14:textId="77777777" w:rsidR="009F3B20" w:rsidRPr="008248C5" w:rsidRDefault="009F3B20" w:rsidP="00731B31">
            <w:pPr>
              <w:rPr>
                <w:rFonts w:ascii="Calibri" w:hAnsi="Calibri" w:cs="Calibri"/>
                <w:sz w:val="18"/>
              </w:rPr>
            </w:pPr>
            <w:r w:rsidRPr="008248C5">
              <w:rPr>
                <w:rFonts w:ascii="Calibri" w:hAnsi="Calibri" w:cs="Calibri"/>
                <w:sz w:val="18"/>
              </w:rPr>
              <w:t>1.8 What makes some places sacred to believers? (C,M)</w:t>
            </w:r>
          </w:p>
        </w:tc>
      </w:tr>
    </w:tbl>
    <w:p w14:paraId="3DC9E422" w14:textId="3274EA00" w:rsidR="00A357DD" w:rsidRPr="004D6305" w:rsidRDefault="004D6305" w:rsidP="004D6305">
      <w:pPr>
        <w:pStyle w:val="NormalWeb"/>
        <w:rPr>
          <w:rFonts w:asciiTheme="minorHAnsi" w:hAnsiTheme="minorHAnsi" w:cstheme="minorHAnsi"/>
          <w:color w:val="000000"/>
          <w:sz w:val="22"/>
          <w:szCs w:val="22"/>
        </w:rPr>
      </w:pPr>
      <w:r w:rsidRPr="004D6305">
        <w:rPr>
          <w:rFonts w:asciiTheme="minorHAnsi" w:hAnsiTheme="minorHAnsi" w:cstheme="minorHAnsi"/>
          <w:b/>
          <w:color w:val="000000"/>
          <w:sz w:val="22"/>
          <w:szCs w:val="22"/>
        </w:rPr>
        <w:t>Select, Ctrl and Click</w:t>
      </w:r>
      <w:r w:rsidRPr="004D6305">
        <w:rPr>
          <w:rFonts w:asciiTheme="minorHAnsi" w:hAnsiTheme="minorHAnsi" w:cstheme="minorHAnsi"/>
          <w:color w:val="000000"/>
          <w:sz w:val="22"/>
          <w:szCs w:val="22"/>
        </w:rPr>
        <w:t xml:space="preserve"> on the links below for more information about RE learning in school</w:t>
      </w:r>
    </w:p>
    <w:p w14:paraId="3157EC5A" w14:textId="0178AF8A" w:rsidR="004D6305" w:rsidRDefault="004D6305" w:rsidP="00827BB3">
      <w:pPr>
        <w:rPr>
          <w:color w:val="C00000"/>
        </w:rPr>
      </w:pPr>
      <w:r>
        <w:rPr>
          <w:color w:val="C00000"/>
        </w:rPr>
        <w:t>Our RE Policy is being updated. A link will appear here soon!</w:t>
      </w:r>
    </w:p>
    <w:p w14:paraId="0DF300FA" w14:textId="74AF625A" w:rsidR="004D6305" w:rsidRPr="004B7FB0" w:rsidRDefault="004B7FB0" w:rsidP="00827BB3">
      <w:pPr>
        <w:rPr>
          <w:color w:val="C00000"/>
        </w:rPr>
      </w:pPr>
      <w:hyperlink r:id="rId11" w:history="1">
        <w:r w:rsidR="004D6305" w:rsidRPr="004B7FB0">
          <w:rPr>
            <w:rStyle w:val="Hyperlink"/>
            <w:color w:val="C00000"/>
          </w:rPr>
          <w:t>Leicestershire Agreed Syllabus for RE</w:t>
        </w:r>
      </w:hyperlink>
      <w:bookmarkStart w:id="1" w:name="_GoBack"/>
      <w:bookmarkEnd w:id="1"/>
    </w:p>
    <w:sectPr w:rsidR="004D6305" w:rsidRPr="004B7FB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B7603" w14:textId="77777777" w:rsidR="00D30620" w:rsidRDefault="00D30620" w:rsidP="00D30620">
      <w:pPr>
        <w:spacing w:after="0" w:line="240" w:lineRule="auto"/>
      </w:pPr>
      <w:r>
        <w:separator/>
      </w:r>
    </w:p>
  </w:endnote>
  <w:endnote w:type="continuationSeparator" w:id="0">
    <w:p w14:paraId="43D4D000" w14:textId="77777777" w:rsidR="00D30620" w:rsidRDefault="00D30620" w:rsidP="00D3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9673D" w14:textId="3FEB8EBB" w:rsidR="00D30620" w:rsidRDefault="00D30620">
    <w:pPr>
      <w:pStyle w:val="Footer"/>
    </w:pPr>
    <w:r w:rsidRPr="00D30620">
      <w:rPr>
        <w:noProof/>
      </w:rPr>
      <w:drawing>
        <wp:anchor distT="0" distB="0" distL="114300" distR="114300" simplePos="0" relativeHeight="251661312" behindDoc="1" locked="0" layoutInCell="1" allowOverlap="1" wp14:anchorId="369C8A26" wp14:editId="37EE03BF">
          <wp:simplePos x="0" y="0"/>
          <wp:positionH relativeFrom="column">
            <wp:posOffset>-790575</wp:posOffset>
          </wp:positionH>
          <wp:positionV relativeFrom="paragraph">
            <wp:posOffset>-140970</wp:posOffset>
          </wp:positionV>
          <wp:extent cx="1595120" cy="791210"/>
          <wp:effectExtent l="0" t="0" r="5080" b="8890"/>
          <wp:wrapThrough wrapText="bothSides">
            <wp:wrapPolygon edited="0">
              <wp:start x="0" y="0"/>
              <wp:lineTo x="0" y="21323"/>
              <wp:lineTo x="21411" y="21323"/>
              <wp:lineTo x="21411" y="0"/>
              <wp:lineTo x="0" y="0"/>
            </wp:wrapPolygon>
          </wp:wrapThrough>
          <wp:docPr id="4" name="Picture 4" descr="http://www.tais.leics.sch.uk/Uploads/Images/Logos/Gold%20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is.leics.sch.uk/Uploads/Images/Logos/Gold%20Awar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512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BFBB33" w14:textId="6029D55F" w:rsidR="00D30620" w:rsidRDefault="00D30620">
    <w:pPr>
      <w:pStyle w:val="Footer"/>
    </w:pPr>
    <w:r w:rsidRPr="00D30620">
      <w:rPr>
        <w:noProof/>
      </w:rPr>
      <w:drawing>
        <wp:anchor distT="0" distB="0" distL="114300" distR="114300" simplePos="0" relativeHeight="251663360" behindDoc="0" locked="0" layoutInCell="1" allowOverlap="1" wp14:anchorId="5433CD76" wp14:editId="6108AAF7">
          <wp:simplePos x="0" y="0"/>
          <wp:positionH relativeFrom="column">
            <wp:posOffset>5257800</wp:posOffset>
          </wp:positionH>
          <wp:positionV relativeFrom="paragraph">
            <wp:posOffset>-160655</wp:posOffset>
          </wp:positionV>
          <wp:extent cx="1256665" cy="513080"/>
          <wp:effectExtent l="0" t="0" r="63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665"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620">
      <w:rPr>
        <w:noProof/>
      </w:rPr>
      <w:drawing>
        <wp:anchor distT="0" distB="0" distL="114300" distR="114300" simplePos="0" relativeHeight="251662336" behindDoc="1" locked="0" layoutInCell="1" allowOverlap="1" wp14:anchorId="18D8B56E" wp14:editId="61AA373B">
          <wp:simplePos x="0" y="0"/>
          <wp:positionH relativeFrom="column">
            <wp:posOffset>3681730</wp:posOffset>
          </wp:positionH>
          <wp:positionV relativeFrom="paragraph">
            <wp:posOffset>-155575</wp:posOffset>
          </wp:positionV>
          <wp:extent cx="1477645" cy="590550"/>
          <wp:effectExtent l="0" t="0" r="8255" b="0"/>
          <wp:wrapThrough wrapText="bothSides">
            <wp:wrapPolygon edited="0">
              <wp:start x="0" y="0"/>
              <wp:lineTo x="0" y="20903"/>
              <wp:lineTo x="21442" y="20903"/>
              <wp:lineTo x="21442" y="0"/>
              <wp:lineTo x="0" y="0"/>
            </wp:wrapPolygon>
          </wp:wrapThrough>
          <wp:docPr id="5" name="Picture 5" descr="http://www.tais.leics.sch.uk/Uploads/Images/Logos/Food%20For%20life%20-%20Silver%20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is.leics.sch.uk/Uploads/Images/Logos/Food%20For%20life%20-%20Silver%20School.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7764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620">
      <w:rPr>
        <w:noProof/>
      </w:rPr>
      <w:drawing>
        <wp:anchor distT="0" distB="0" distL="114300" distR="114300" simplePos="0" relativeHeight="251660288" behindDoc="0" locked="0" layoutInCell="1" allowOverlap="1" wp14:anchorId="0874812C" wp14:editId="67265633">
          <wp:simplePos x="0" y="0"/>
          <wp:positionH relativeFrom="column">
            <wp:posOffset>2564765</wp:posOffset>
          </wp:positionH>
          <wp:positionV relativeFrom="paragraph">
            <wp:posOffset>-610235</wp:posOffset>
          </wp:positionV>
          <wp:extent cx="924560" cy="1105535"/>
          <wp:effectExtent l="0" t="0" r="8890" b="0"/>
          <wp:wrapNone/>
          <wp:docPr id="9" name="Picture 9" descr="Active Mark Logo">
            <a:hlinkClick xmlns:a="http://schemas.openxmlformats.org/drawingml/2006/main" r:id="rId4" tooltip="&quot;Active Mark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 Mark Logo">
                    <a:hlinkClick r:id="rId4" tooltip="&quot;Active Mark Logo&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4560" cy="1105535"/>
                  </a:xfrm>
                  <a:prstGeom prst="rect">
                    <a:avLst/>
                  </a:prstGeom>
                  <a:noFill/>
                </pic:spPr>
              </pic:pic>
            </a:graphicData>
          </a:graphic>
          <wp14:sizeRelH relativeFrom="page">
            <wp14:pctWidth>0</wp14:pctWidth>
          </wp14:sizeRelH>
          <wp14:sizeRelV relativeFrom="page">
            <wp14:pctHeight>0</wp14:pctHeight>
          </wp14:sizeRelV>
        </wp:anchor>
      </w:drawing>
    </w:r>
    <w:r w:rsidRPr="00D30620">
      <w:rPr>
        <w:noProof/>
      </w:rPr>
      <w:drawing>
        <wp:anchor distT="0" distB="0" distL="114300" distR="114300" simplePos="0" relativeHeight="251659264" behindDoc="1" locked="0" layoutInCell="1" allowOverlap="1" wp14:anchorId="27171D93" wp14:editId="52B992C7">
          <wp:simplePos x="0" y="0"/>
          <wp:positionH relativeFrom="column">
            <wp:posOffset>974090</wp:posOffset>
          </wp:positionH>
          <wp:positionV relativeFrom="paragraph">
            <wp:posOffset>-440055</wp:posOffset>
          </wp:positionV>
          <wp:extent cx="1426845" cy="874395"/>
          <wp:effectExtent l="0" t="0" r="1905" b="1905"/>
          <wp:wrapNone/>
          <wp:docPr id="3" name="Picture 1" descr="health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845" cy="8743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19F36" w14:textId="77777777" w:rsidR="00D30620" w:rsidRDefault="00D30620" w:rsidP="00D30620">
      <w:pPr>
        <w:spacing w:after="0" w:line="240" w:lineRule="auto"/>
      </w:pPr>
      <w:r>
        <w:separator/>
      </w:r>
    </w:p>
  </w:footnote>
  <w:footnote w:type="continuationSeparator" w:id="0">
    <w:p w14:paraId="503EF3E0" w14:textId="77777777" w:rsidR="00D30620" w:rsidRDefault="00D30620" w:rsidP="00D306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C"/>
    <w:rsid w:val="000D4A62"/>
    <w:rsid w:val="00126051"/>
    <w:rsid w:val="00213330"/>
    <w:rsid w:val="002E68E5"/>
    <w:rsid w:val="002F5217"/>
    <w:rsid w:val="00435FA1"/>
    <w:rsid w:val="0044278D"/>
    <w:rsid w:val="004B7FB0"/>
    <w:rsid w:val="004D6305"/>
    <w:rsid w:val="00522AE4"/>
    <w:rsid w:val="00565246"/>
    <w:rsid w:val="00673D85"/>
    <w:rsid w:val="00693D5C"/>
    <w:rsid w:val="006B6E13"/>
    <w:rsid w:val="006C5CAC"/>
    <w:rsid w:val="007614F0"/>
    <w:rsid w:val="00827BB3"/>
    <w:rsid w:val="00970CFD"/>
    <w:rsid w:val="009F3B20"/>
    <w:rsid w:val="00A06A06"/>
    <w:rsid w:val="00A357DD"/>
    <w:rsid w:val="00A568AB"/>
    <w:rsid w:val="00AE0D6B"/>
    <w:rsid w:val="00B15B95"/>
    <w:rsid w:val="00BD5BAE"/>
    <w:rsid w:val="00C80686"/>
    <w:rsid w:val="00D30620"/>
    <w:rsid w:val="00DC2324"/>
    <w:rsid w:val="00DE4A80"/>
    <w:rsid w:val="00E63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AC5B"/>
  <w15:chartTrackingRefBased/>
  <w15:docId w15:val="{6BCFBA2F-FBEB-43C3-A5B4-036CDD42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C5CA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C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C5CAC"/>
    <w:rPr>
      <w:i/>
      <w:iCs/>
    </w:rPr>
  </w:style>
  <w:style w:type="character" w:styleId="Strong">
    <w:name w:val="Strong"/>
    <w:basedOn w:val="DefaultParagraphFont"/>
    <w:uiPriority w:val="22"/>
    <w:qFormat/>
    <w:rsid w:val="006C5CAC"/>
    <w:rPr>
      <w:b/>
      <w:bCs/>
    </w:rPr>
  </w:style>
  <w:style w:type="character" w:customStyle="1" w:styleId="Heading2Char">
    <w:name w:val="Heading 2 Char"/>
    <w:basedOn w:val="DefaultParagraphFont"/>
    <w:link w:val="Heading2"/>
    <w:uiPriority w:val="9"/>
    <w:rsid w:val="006C5CA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B15B95"/>
    <w:rPr>
      <w:color w:val="0563C1" w:themeColor="hyperlink"/>
      <w:u w:val="single"/>
    </w:rPr>
  </w:style>
  <w:style w:type="character" w:styleId="UnresolvedMention">
    <w:name w:val="Unresolved Mention"/>
    <w:basedOn w:val="DefaultParagraphFont"/>
    <w:uiPriority w:val="99"/>
    <w:semiHidden/>
    <w:unhideWhenUsed/>
    <w:rsid w:val="00B15B95"/>
    <w:rPr>
      <w:color w:val="605E5C"/>
      <w:shd w:val="clear" w:color="auto" w:fill="E1DFDD"/>
    </w:rPr>
  </w:style>
  <w:style w:type="paragraph" w:styleId="Header">
    <w:name w:val="header"/>
    <w:basedOn w:val="Normal"/>
    <w:link w:val="HeaderChar"/>
    <w:uiPriority w:val="99"/>
    <w:unhideWhenUsed/>
    <w:rsid w:val="00D30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620"/>
  </w:style>
  <w:style w:type="paragraph" w:styleId="Footer">
    <w:name w:val="footer"/>
    <w:basedOn w:val="Normal"/>
    <w:link w:val="FooterChar"/>
    <w:uiPriority w:val="99"/>
    <w:unhideWhenUsed/>
    <w:rsid w:val="00D30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620"/>
  </w:style>
  <w:style w:type="character" w:styleId="FollowedHyperlink">
    <w:name w:val="FollowedHyperlink"/>
    <w:basedOn w:val="DefaultParagraphFont"/>
    <w:uiPriority w:val="99"/>
    <w:semiHidden/>
    <w:unhideWhenUsed/>
    <w:rsid w:val="00D30620"/>
    <w:rPr>
      <w:color w:val="954F72" w:themeColor="followedHyperlink"/>
      <w:u w:val="single"/>
    </w:rPr>
  </w:style>
  <w:style w:type="table" w:styleId="TableGrid">
    <w:name w:val="Table Grid"/>
    <w:basedOn w:val="TableNormal"/>
    <w:uiPriority w:val="39"/>
    <w:rsid w:val="00827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52329">
      <w:bodyDiv w:val="1"/>
      <w:marLeft w:val="0"/>
      <w:marRight w:val="0"/>
      <w:marTop w:val="0"/>
      <w:marBottom w:val="0"/>
      <w:divBdr>
        <w:top w:val="none" w:sz="0" w:space="0" w:color="auto"/>
        <w:left w:val="none" w:sz="0" w:space="0" w:color="auto"/>
        <w:bottom w:val="none" w:sz="0" w:space="0" w:color="auto"/>
        <w:right w:val="none" w:sz="0" w:space="0" w:color="auto"/>
      </w:divBdr>
    </w:div>
    <w:div w:id="651519423">
      <w:bodyDiv w:val="1"/>
      <w:marLeft w:val="0"/>
      <w:marRight w:val="0"/>
      <w:marTop w:val="0"/>
      <w:marBottom w:val="0"/>
      <w:divBdr>
        <w:top w:val="none" w:sz="0" w:space="0" w:color="auto"/>
        <w:left w:val="none" w:sz="0" w:space="0" w:color="auto"/>
        <w:bottom w:val="none" w:sz="0" w:space="0" w:color="auto"/>
        <w:right w:val="none" w:sz="0" w:space="0" w:color="auto"/>
      </w:divBdr>
    </w:div>
    <w:div w:id="837312672">
      <w:bodyDiv w:val="1"/>
      <w:marLeft w:val="0"/>
      <w:marRight w:val="0"/>
      <w:marTop w:val="0"/>
      <w:marBottom w:val="0"/>
      <w:divBdr>
        <w:top w:val="none" w:sz="0" w:space="0" w:color="auto"/>
        <w:left w:val="none" w:sz="0" w:space="0" w:color="auto"/>
        <w:bottom w:val="none" w:sz="0" w:space="0" w:color="auto"/>
        <w:right w:val="none" w:sz="0" w:space="0" w:color="auto"/>
      </w:divBdr>
    </w:div>
    <w:div w:id="944264494">
      <w:bodyDiv w:val="1"/>
      <w:marLeft w:val="0"/>
      <w:marRight w:val="0"/>
      <w:marTop w:val="0"/>
      <w:marBottom w:val="0"/>
      <w:divBdr>
        <w:top w:val="none" w:sz="0" w:space="0" w:color="auto"/>
        <w:left w:val="none" w:sz="0" w:space="0" w:color="auto"/>
        <w:bottom w:val="none" w:sz="0" w:space="0" w:color="auto"/>
        <w:right w:val="none" w:sz="0" w:space="0" w:color="auto"/>
      </w:divBdr>
    </w:div>
    <w:div w:id="1136800779">
      <w:bodyDiv w:val="1"/>
      <w:marLeft w:val="0"/>
      <w:marRight w:val="0"/>
      <w:marTop w:val="0"/>
      <w:marBottom w:val="0"/>
      <w:divBdr>
        <w:top w:val="none" w:sz="0" w:space="0" w:color="auto"/>
        <w:left w:val="none" w:sz="0" w:space="0" w:color="auto"/>
        <w:bottom w:val="none" w:sz="0" w:space="0" w:color="auto"/>
        <w:right w:val="none" w:sz="0" w:space="0" w:color="auto"/>
      </w:divBdr>
    </w:div>
    <w:div w:id="1344283786">
      <w:bodyDiv w:val="1"/>
      <w:marLeft w:val="0"/>
      <w:marRight w:val="0"/>
      <w:marTop w:val="0"/>
      <w:marBottom w:val="0"/>
      <w:divBdr>
        <w:top w:val="none" w:sz="0" w:space="0" w:color="auto"/>
        <w:left w:val="none" w:sz="0" w:space="0" w:color="auto"/>
        <w:bottom w:val="none" w:sz="0" w:space="0" w:color="auto"/>
        <w:right w:val="none" w:sz="0" w:space="0" w:color="auto"/>
      </w:divBdr>
    </w:div>
    <w:div w:id="1434279823">
      <w:bodyDiv w:val="1"/>
      <w:marLeft w:val="0"/>
      <w:marRight w:val="0"/>
      <w:marTop w:val="0"/>
      <w:marBottom w:val="0"/>
      <w:divBdr>
        <w:top w:val="none" w:sz="0" w:space="0" w:color="auto"/>
        <w:left w:val="none" w:sz="0" w:space="0" w:color="auto"/>
        <w:bottom w:val="none" w:sz="0" w:space="0" w:color="auto"/>
        <w:right w:val="none" w:sz="0" w:space="0" w:color="auto"/>
      </w:divBdr>
    </w:div>
    <w:div w:id="1581331693">
      <w:bodyDiv w:val="1"/>
      <w:marLeft w:val="0"/>
      <w:marRight w:val="0"/>
      <w:marTop w:val="0"/>
      <w:marBottom w:val="0"/>
      <w:divBdr>
        <w:top w:val="none" w:sz="0" w:space="0" w:color="auto"/>
        <w:left w:val="none" w:sz="0" w:space="0" w:color="auto"/>
        <w:bottom w:val="none" w:sz="0" w:space="0" w:color="auto"/>
        <w:right w:val="none" w:sz="0" w:space="0" w:color="auto"/>
      </w:divBdr>
    </w:div>
    <w:div w:id="18715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is.leics.sch.uk/Uploads/Documents/Curriculum/RE%20March%202022/LEICESTERSHIRE-Agreed-Syllabus_WEB-2021-2026.pdf"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hyperlink" Target="http://www.sporteng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6C0187BFA144C82DDE4800D4D1276" ma:contentTypeVersion="13" ma:contentTypeDescription="Create a new document." ma:contentTypeScope="" ma:versionID="2229c704f94ea28e3d55f83c70318e7f">
  <xsd:schema xmlns:xsd="http://www.w3.org/2001/XMLSchema" xmlns:xs="http://www.w3.org/2001/XMLSchema" xmlns:p="http://schemas.microsoft.com/office/2006/metadata/properties" xmlns:ns2="748944a4-f926-4fa6-be21-30e100e592b8" xmlns:ns3="180c84cf-f6e2-4a37-ad52-38d5af603b38" targetNamespace="http://schemas.microsoft.com/office/2006/metadata/properties" ma:root="true" ma:fieldsID="89de8317f2428b0c9340d49fb54ffdf0" ns2:_="" ns3:_="">
    <xsd:import namespace="748944a4-f926-4fa6-be21-30e100e592b8"/>
    <xsd:import namespace="180c84cf-f6e2-4a37-ad52-38d5af603b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944a4-f926-4fa6-be21-30e100e592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0c84cf-f6e2-4a37-ad52-38d5af603b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5016D-53B1-4F67-A05F-3169D47A9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944a4-f926-4fa6-be21-30e100e592b8"/>
    <ds:schemaRef ds:uri="180c84cf-f6e2-4a37-ad52-38d5af603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D51AC-0956-47C0-90E5-BE4537020809}">
  <ds:schemaRefs>
    <ds:schemaRef ds:uri="http://schemas.microsoft.com/sharepoint/v3/contenttype/forms"/>
  </ds:schemaRefs>
</ds:datastoreItem>
</file>

<file path=customXml/itemProps3.xml><?xml version="1.0" encoding="utf-8"?>
<ds:datastoreItem xmlns:ds="http://schemas.openxmlformats.org/officeDocument/2006/customXml" ds:itemID="{45F776F9-DF56-490B-AB94-5C714F77C83F}">
  <ds:schemaRefs>
    <ds:schemaRef ds:uri="180c84cf-f6e2-4a37-ad52-38d5af603b38"/>
    <ds:schemaRef ds:uri="http://schemas.microsoft.com/office/infopath/2007/PartnerControls"/>
    <ds:schemaRef ds:uri="748944a4-f926-4fa6-be21-30e100e592b8"/>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Pullen</dc:creator>
  <cp:keywords/>
  <dc:description/>
  <cp:lastModifiedBy>J Pullen</cp:lastModifiedBy>
  <cp:revision>7</cp:revision>
  <dcterms:created xsi:type="dcterms:W3CDTF">2022-01-27T12:16:00Z</dcterms:created>
  <dcterms:modified xsi:type="dcterms:W3CDTF">2022-03-11T14:18:00Z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0x01010048F6C0187BFA144C82DDE4800D4D1276</vt:lpwstr>
  </property>
</Properties>
</file>